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45C45" w14:textId="16728E38" w:rsidR="008C1558" w:rsidRDefault="008C1558" w:rsidP="008C1558">
      <w:pPr>
        <w:autoSpaceDE w:val="0"/>
        <w:autoSpaceDN w:val="0"/>
        <w:adjustRightInd w:val="0"/>
        <w:rPr>
          <w:rFonts w:cs="Times New Roman"/>
          <w:b/>
          <w:bCs/>
          <w:color w:val="13184A"/>
        </w:rPr>
      </w:pPr>
      <w:r w:rsidRPr="008C1558">
        <w:rPr>
          <w:rFonts w:cs="Times New Roman"/>
          <w:b/>
          <w:bCs/>
          <w:color w:val="13184A"/>
        </w:rPr>
        <w:t xml:space="preserve">Louisiana </w:t>
      </w:r>
      <w:r w:rsidRPr="008C1558">
        <w:rPr>
          <w:rFonts w:cs="Times New Roman"/>
          <w:b/>
          <w:bCs/>
          <w:color w:val="13184A"/>
        </w:rPr>
        <w:t>R</w:t>
      </w:r>
      <w:r w:rsidR="00F53258">
        <w:rPr>
          <w:rFonts w:cs="Times New Roman"/>
          <w:b/>
          <w:bCs/>
          <w:color w:val="13184A"/>
        </w:rPr>
        <w:t xml:space="preserve">evised </w:t>
      </w:r>
      <w:r w:rsidRPr="008C1558">
        <w:rPr>
          <w:rFonts w:cs="Times New Roman"/>
          <w:b/>
          <w:bCs/>
          <w:color w:val="13184A"/>
        </w:rPr>
        <w:t>S</w:t>
      </w:r>
      <w:r w:rsidR="00F53258">
        <w:rPr>
          <w:rFonts w:cs="Times New Roman"/>
          <w:b/>
          <w:bCs/>
          <w:color w:val="13184A"/>
        </w:rPr>
        <w:t>tatute</w:t>
      </w:r>
      <w:r w:rsidRPr="008C1558">
        <w:rPr>
          <w:rFonts w:cs="Times New Roman"/>
          <w:b/>
          <w:bCs/>
          <w:color w:val="13184A"/>
        </w:rPr>
        <w:t xml:space="preserve"> 17:3774</w:t>
      </w:r>
    </w:p>
    <w:p w14:paraId="3E5BE364" w14:textId="77777777" w:rsidR="008C1558" w:rsidRPr="008C1558" w:rsidRDefault="008C1558" w:rsidP="008C1558">
      <w:pPr>
        <w:autoSpaceDE w:val="0"/>
        <w:autoSpaceDN w:val="0"/>
        <w:adjustRightInd w:val="0"/>
        <w:rPr>
          <w:rFonts w:cs="Times New Roman"/>
          <w:b/>
          <w:bCs/>
          <w:color w:val="13184A"/>
        </w:rPr>
      </w:pPr>
    </w:p>
    <w:p w14:paraId="7CC48F61" w14:textId="77777777" w:rsidR="008C1558" w:rsidRPr="008C1558" w:rsidRDefault="008C1558" w:rsidP="008C1558">
      <w:pPr>
        <w:autoSpaceDE w:val="0"/>
        <w:autoSpaceDN w:val="0"/>
        <w:adjustRightInd w:val="0"/>
        <w:rPr>
          <w:rFonts w:cs="Times New Roman"/>
          <w:color w:val="000000"/>
        </w:rPr>
      </w:pPr>
      <w:r w:rsidRPr="008C1558">
        <w:rPr>
          <w:rFonts w:cs="Times New Roman"/>
          <w:color w:val="000000"/>
        </w:rPr>
        <w:t>§3774. Mentors; qualifications; selection</w:t>
      </w:r>
    </w:p>
    <w:p w14:paraId="1BBD694D" w14:textId="392FD0C8" w:rsidR="008C1558" w:rsidRPr="008C1558" w:rsidRDefault="008C1558" w:rsidP="008C1558">
      <w:pPr>
        <w:autoSpaceDE w:val="0"/>
        <w:autoSpaceDN w:val="0"/>
        <w:adjustRightInd w:val="0"/>
        <w:rPr>
          <w:rFonts w:cs="Times New Roman"/>
          <w:color w:val="000000"/>
        </w:rPr>
      </w:pPr>
      <w:r w:rsidRPr="008C1558">
        <w:rPr>
          <w:rFonts w:cs="Times New Roman"/>
          <w:color w:val="000000"/>
        </w:rPr>
        <w:t>A.</w:t>
      </w:r>
      <w:r>
        <w:rPr>
          <w:rFonts w:cs="Times New Roman"/>
          <w:color w:val="000000"/>
        </w:rPr>
        <w:t xml:space="preserve">  </w:t>
      </w:r>
      <w:r w:rsidRPr="008C1558">
        <w:rPr>
          <w:rFonts w:cs="Times New Roman"/>
          <w:color w:val="000000"/>
        </w:rPr>
        <w:t>To be a mentor, a teacher shall have all of the following qualifications:</w:t>
      </w:r>
    </w:p>
    <w:p w14:paraId="4C7D5DCD" w14:textId="77777777" w:rsidR="008C1558" w:rsidRPr="008C1558" w:rsidRDefault="008C1558" w:rsidP="008C1558">
      <w:pPr>
        <w:autoSpaceDE w:val="0"/>
        <w:autoSpaceDN w:val="0"/>
        <w:adjustRightInd w:val="0"/>
        <w:ind w:left="1080" w:hanging="360"/>
        <w:rPr>
          <w:rFonts w:cs="Times New Roman"/>
          <w:color w:val="000000"/>
        </w:rPr>
      </w:pPr>
      <w:r w:rsidRPr="008C1558">
        <w:rPr>
          <w:rFonts w:cs="Times New Roman"/>
          <w:color w:val="000000"/>
        </w:rPr>
        <w:t>(1) Be willing and able to serve as a mentor to any new teacher to whom he is assigned.</w:t>
      </w:r>
    </w:p>
    <w:p w14:paraId="00846F79" w14:textId="77777777" w:rsidR="008C1558" w:rsidRPr="008C1558" w:rsidRDefault="008C1558" w:rsidP="008C1558">
      <w:pPr>
        <w:autoSpaceDE w:val="0"/>
        <w:autoSpaceDN w:val="0"/>
        <w:adjustRightInd w:val="0"/>
        <w:ind w:left="1080" w:hanging="360"/>
        <w:rPr>
          <w:rFonts w:cs="Times New Roman"/>
          <w:color w:val="000000"/>
        </w:rPr>
      </w:pPr>
      <w:r w:rsidRPr="008C1558">
        <w:rPr>
          <w:rFonts w:cs="Times New Roman"/>
          <w:color w:val="000000"/>
        </w:rPr>
        <w:t>(2) Hold a regular Louisiana teaching certificate.</w:t>
      </w:r>
    </w:p>
    <w:p w14:paraId="73B51AF1" w14:textId="77777777" w:rsidR="008C1558" w:rsidRPr="008C1558" w:rsidRDefault="008C1558" w:rsidP="008C1558">
      <w:pPr>
        <w:autoSpaceDE w:val="0"/>
        <w:autoSpaceDN w:val="0"/>
        <w:adjustRightInd w:val="0"/>
        <w:ind w:left="1080" w:hanging="360"/>
        <w:rPr>
          <w:rFonts w:cs="Times New Roman"/>
          <w:color w:val="000000"/>
        </w:rPr>
      </w:pPr>
      <w:r w:rsidRPr="008C1558">
        <w:rPr>
          <w:rFonts w:cs="Times New Roman"/>
          <w:color w:val="000000"/>
        </w:rPr>
        <w:t xml:space="preserve">(3) Have taught </w:t>
      </w:r>
      <w:bookmarkStart w:id="0" w:name="_GoBack"/>
      <w:bookmarkEnd w:id="0"/>
      <w:r w:rsidRPr="008C1558">
        <w:rPr>
          <w:rFonts w:cs="Times New Roman"/>
          <w:color w:val="000000"/>
        </w:rPr>
        <w:t>for a minimum of ten years in the public schools in this state.</w:t>
      </w:r>
    </w:p>
    <w:p w14:paraId="05D79348" w14:textId="77777777" w:rsidR="008C1558" w:rsidRPr="008C1558" w:rsidRDefault="008C1558" w:rsidP="008C1558">
      <w:pPr>
        <w:autoSpaceDE w:val="0"/>
        <w:autoSpaceDN w:val="0"/>
        <w:adjustRightInd w:val="0"/>
        <w:ind w:left="1080" w:hanging="360"/>
        <w:rPr>
          <w:rFonts w:cs="Times New Roman"/>
          <w:color w:val="000000"/>
        </w:rPr>
      </w:pPr>
      <w:r w:rsidRPr="008C1558">
        <w:rPr>
          <w:rFonts w:cs="Times New Roman"/>
          <w:color w:val="000000"/>
        </w:rPr>
        <w:t>(4) Have taught a minimum of three years in the system in which he becomes a mentor.</w:t>
      </w:r>
    </w:p>
    <w:p w14:paraId="3A39D63F" w14:textId="77777777" w:rsidR="008C1558" w:rsidRPr="008C1558" w:rsidRDefault="008C1558" w:rsidP="008C1558">
      <w:pPr>
        <w:autoSpaceDE w:val="0"/>
        <w:autoSpaceDN w:val="0"/>
        <w:adjustRightInd w:val="0"/>
        <w:ind w:left="1080" w:hanging="360"/>
        <w:rPr>
          <w:rFonts w:cs="Times New Roman"/>
          <w:color w:val="000000"/>
        </w:rPr>
      </w:pPr>
      <w:r w:rsidRPr="008C1558">
        <w:rPr>
          <w:rFonts w:cs="Times New Roman"/>
          <w:color w:val="000000"/>
        </w:rPr>
        <w:t>(5) Hold a master's degree.</w:t>
      </w:r>
    </w:p>
    <w:p w14:paraId="55233F10" w14:textId="21758A00" w:rsidR="008C1558" w:rsidRPr="008C1558" w:rsidRDefault="008C1558" w:rsidP="008C1558">
      <w:pPr>
        <w:autoSpaceDE w:val="0"/>
        <w:autoSpaceDN w:val="0"/>
        <w:adjustRightInd w:val="0"/>
        <w:ind w:left="1080" w:hanging="360"/>
        <w:rPr>
          <w:rFonts w:cs="Times New Roman"/>
          <w:color w:val="000000"/>
        </w:rPr>
      </w:pPr>
      <w:r w:rsidRPr="008C1558">
        <w:rPr>
          <w:rFonts w:cs="Times New Roman"/>
          <w:color w:val="000000"/>
        </w:rPr>
        <w:t xml:space="preserve">(6) Have successfully completed at least a </w:t>
      </w:r>
      <w:proofErr w:type="gramStart"/>
      <w:r w:rsidRPr="008C1558">
        <w:rPr>
          <w:rFonts w:cs="Times New Roman"/>
          <w:color w:val="000000"/>
        </w:rPr>
        <w:t>three credit</w:t>
      </w:r>
      <w:proofErr w:type="gramEnd"/>
      <w:r w:rsidRPr="008C1558">
        <w:rPr>
          <w:rFonts w:cs="Times New Roman"/>
          <w:color w:val="000000"/>
        </w:rPr>
        <w:t xml:space="preserve"> hour college course in supervision of</w:t>
      </w:r>
      <w:r>
        <w:rPr>
          <w:rFonts w:cs="Times New Roman"/>
          <w:color w:val="000000"/>
        </w:rPr>
        <w:t xml:space="preserve"> </w:t>
      </w:r>
      <w:r w:rsidRPr="008C1558">
        <w:rPr>
          <w:rFonts w:cs="Times New Roman"/>
          <w:color w:val="000000"/>
        </w:rPr>
        <w:t>instruction or supervision of student teaching.</w:t>
      </w:r>
    </w:p>
    <w:p w14:paraId="44371BD5" w14:textId="77777777" w:rsidR="008C1558" w:rsidRPr="008C1558" w:rsidRDefault="008C1558" w:rsidP="008C1558">
      <w:pPr>
        <w:autoSpaceDE w:val="0"/>
        <w:autoSpaceDN w:val="0"/>
        <w:adjustRightInd w:val="0"/>
        <w:ind w:left="1080" w:hanging="360"/>
        <w:rPr>
          <w:rFonts w:cs="Times New Roman"/>
          <w:color w:val="000000"/>
        </w:rPr>
      </w:pPr>
      <w:r w:rsidRPr="008C1558">
        <w:rPr>
          <w:rFonts w:cs="Times New Roman"/>
          <w:color w:val="000000"/>
        </w:rPr>
        <w:t>(7) Be certified to teach in the same areas as the new teacher to be assisted.</w:t>
      </w:r>
    </w:p>
    <w:p w14:paraId="75D7DE68" w14:textId="7A69523C" w:rsidR="008C1558" w:rsidRPr="008C1558" w:rsidRDefault="008C1558" w:rsidP="008C1558">
      <w:pPr>
        <w:autoSpaceDE w:val="0"/>
        <w:autoSpaceDN w:val="0"/>
        <w:adjustRightInd w:val="0"/>
        <w:ind w:left="360" w:hanging="360"/>
        <w:rPr>
          <w:rFonts w:cs="Times New Roman"/>
          <w:color w:val="000000"/>
        </w:rPr>
      </w:pPr>
      <w:r w:rsidRPr="008C1558">
        <w:rPr>
          <w:rFonts w:cs="Times New Roman"/>
          <w:color w:val="000000"/>
        </w:rPr>
        <w:t xml:space="preserve">B. </w:t>
      </w:r>
      <w:r>
        <w:rPr>
          <w:rFonts w:cs="Times New Roman"/>
          <w:color w:val="000000"/>
        </w:rPr>
        <w:t xml:space="preserve"> </w:t>
      </w:r>
      <w:r w:rsidRPr="008C1558">
        <w:rPr>
          <w:rFonts w:cs="Times New Roman"/>
          <w:color w:val="000000"/>
        </w:rPr>
        <w:t>To be named a mentor, the faculty's recommendation shall be made to the superintendent</w:t>
      </w:r>
      <w:r w:rsidRPr="008C1558">
        <w:rPr>
          <w:rFonts w:cs="Times New Roman"/>
          <w:color w:val="000000"/>
        </w:rPr>
        <w:t xml:space="preserve"> </w:t>
      </w:r>
      <w:r w:rsidRPr="008C1558">
        <w:rPr>
          <w:rFonts w:cs="Times New Roman"/>
          <w:color w:val="000000"/>
        </w:rPr>
        <w:t>who shall recommend to the local school board that such person be named a mentor. The status of</w:t>
      </w:r>
      <w:r w:rsidRPr="008C1558">
        <w:rPr>
          <w:rFonts w:cs="Times New Roman"/>
          <w:color w:val="000000"/>
        </w:rPr>
        <w:t xml:space="preserve"> </w:t>
      </w:r>
      <w:r w:rsidRPr="008C1558">
        <w:rPr>
          <w:rFonts w:cs="Times New Roman"/>
          <w:color w:val="000000"/>
        </w:rPr>
        <w:t>mentor requires the approval of the system.</w:t>
      </w:r>
    </w:p>
    <w:p w14:paraId="2A627A7A" w14:textId="757C3B75" w:rsidR="008C1558" w:rsidRPr="008C1558" w:rsidRDefault="008C1558" w:rsidP="008C1558">
      <w:pPr>
        <w:tabs>
          <w:tab w:val="left" w:pos="144"/>
          <w:tab w:val="left" w:pos="187"/>
          <w:tab w:val="left" w:pos="540"/>
          <w:tab w:val="left" w:pos="907"/>
          <w:tab w:val="left" w:pos="1080"/>
        </w:tabs>
        <w:ind w:firstLine="187"/>
        <w:jc w:val="both"/>
        <w:outlineLvl w:val="3"/>
        <w:rPr>
          <w:kern w:val="2"/>
        </w:rPr>
      </w:pPr>
      <w:r w:rsidRPr="008C1558">
        <w:rPr>
          <w:rFonts w:cs="Times New Roman"/>
          <w:color w:val="000000"/>
        </w:rPr>
        <w:t>Acts 1986, No. 713, §1.</w:t>
      </w:r>
    </w:p>
    <w:p w14:paraId="3E4EAC33" w14:textId="6B310215" w:rsidR="008C1558" w:rsidRDefault="008C1558" w:rsidP="008C1558">
      <w:pPr>
        <w:tabs>
          <w:tab w:val="left" w:pos="144"/>
          <w:tab w:val="left" w:pos="187"/>
          <w:tab w:val="left" w:pos="540"/>
          <w:tab w:val="left" w:pos="907"/>
          <w:tab w:val="left" w:pos="1080"/>
        </w:tabs>
        <w:jc w:val="both"/>
        <w:outlineLvl w:val="3"/>
        <w:rPr>
          <w:kern w:val="2"/>
          <w:sz w:val="20"/>
        </w:rPr>
      </w:pPr>
    </w:p>
    <w:p w14:paraId="5229CC80" w14:textId="2897217E" w:rsidR="008C1558" w:rsidRDefault="008C1558" w:rsidP="008C1558">
      <w:pPr>
        <w:tabs>
          <w:tab w:val="left" w:pos="144"/>
          <w:tab w:val="left" w:pos="187"/>
          <w:tab w:val="left" w:pos="540"/>
          <w:tab w:val="left" w:pos="907"/>
          <w:tab w:val="left" w:pos="1080"/>
        </w:tabs>
        <w:jc w:val="both"/>
        <w:outlineLvl w:val="3"/>
        <w:rPr>
          <w:kern w:val="2"/>
          <w:sz w:val="20"/>
        </w:rPr>
      </w:pPr>
    </w:p>
    <w:p w14:paraId="48ECB431" w14:textId="77777777" w:rsidR="008C1558" w:rsidRDefault="008C1558" w:rsidP="008C1558">
      <w:pPr>
        <w:tabs>
          <w:tab w:val="left" w:pos="144"/>
          <w:tab w:val="left" w:pos="187"/>
          <w:tab w:val="left" w:pos="540"/>
          <w:tab w:val="left" w:pos="907"/>
          <w:tab w:val="left" w:pos="1080"/>
        </w:tabs>
        <w:jc w:val="both"/>
        <w:outlineLvl w:val="3"/>
        <w:rPr>
          <w:kern w:val="2"/>
          <w:sz w:val="20"/>
        </w:rPr>
      </w:pPr>
    </w:p>
    <w:p w14:paraId="0387AC90" w14:textId="1F0174B0" w:rsidR="00D42CB1" w:rsidRPr="008C1558" w:rsidRDefault="00D42CB1" w:rsidP="008C1558">
      <w:pPr>
        <w:autoSpaceDE w:val="0"/>
        <w:autoSpaceDN w:val="0"/>
        <w:adjustRightInd w:val="0"/>
        <w:rPr>
          <w:rFonts w:cs="Times New Roman"/>
          <w:b/>
          <w:bCs/>
          <w:color w:val="13184A"/>
        </w:rPr>
      </w:pPr>
      <w:r w:rsidRPr="008C1558">
        <w:rPr>
          <w:rFonts w:cs="Times New Roman"/>
          <w:b/>
          <w:bCs/>
          <w:color w:val="13184A"/>
        </w:rPr>
        <w:t>Bulletin 746</w:t>
      </w:r>
    </w:p>
    <w:p w14:paraId="4EDEE662" w14:textId="2118FE8D" w:rsidR="00AA086E" w:rsidRPr="008C1558" w:rsidRDefault="000324B2" w:rsidP="008C1558">
      <w:pPr>
        <w:autoSpaceDE w:val="0"/>
        <w:autoSpaceDN w:val="0"/>
        <w:adjustRightInd w:val="0"/>
        <w:rPr>
          <w:rFonts w:cs="Times New Roman"/>
          <w:color w:val="13184A"/>
        </w:rPr>
      </w:pPr>
    </w:p>
    <w:p w14:paraId="724DA5D0" w14:textId="77777777" w:rsidR="00D42CB1" w:rsidRPr="00297EA4" w:rsidRDefault="00D42CB1" w:rsidP="00D42CB1">
      <w:pPr>
        <w:pStyle w:val="Section"/>
      </w:pPr>
      <w:bookmarkStart w:id="1" w:name="_Toc2167215"/>
      <w:r>
        <w:t>§</w:t>
      </w:r>
      <w:r w:rsidRPr="00297EA4">
        <w:t>350.</w:t>
      </w:r>
      <w:r w:rsidRPr="00297EA4">
        <w:tab/>
        <w:t>Mentor Teacher Ancillary Certificate</w:t>
      </w:r>
      <w:bookmarkEnd w:id="1"/>
    </w:p>
    <w:p w14:paraId="27DF0517" w14:textId="77777777" w:rsidR="00D42CB1" w:rsidRPr="00297EA4" w:rsidRDefault="00D42CB1" w:rsidP="00D42CB1">
      <w:pPr>
        <w:pStyle w:val="A"/>
      </w:pPr>
      <w:r w:rsidRPr="00297EA4">
        <w:t>A.</w:t>
      </w:r>
      <w:r w:rsidRPr="00297EA4">
        <w:tab/>
        <w:t>Beginning September 1, 2020, the mentor teacher ancillary certificate will be required for individuals who serve as a mentor of undergraduate or post-baccalaureate teacher residents.</w:t>
      </w:r>
    </w:p>
    <w:p w14:paraId="31D305D1" w14:textId="77777777" w:rsidR="00D42CB1" w:rsidRPr="00297EA4" w:rsidRDefault="00D42CB1" w:rsidP="00D42CB1">
      <w:pPr>
        <w:pStyle w:val="A"/>
      </w:pPr>
      <w:r w:rsidRPr="00297EA4">
        <w:t>B.</w:t>
      </w:r>
      <w:r w:rsidRPr="00297EA4">
        <w:tab/>
        <w:t>Provisional Certification. Individuals serving as mentors who have not successfully completed a BESE-approved mentor training program will be issued a nonrenewable provisional mentor teacher ancillary certificate, which is valid for one calendar year from the date of issuance while the holder completes a BESE-approved mentor training program.</w:t>
      </w:r>
    </w:p>
    <w:p w14:paraId="07930130" w14:textId="77777777" w:rsidR="00D42CB1" w:rsidRPr="00297EA4" w:rsidRDefault="00D42CB1" w:rsidP="00D42CB1">
      <w:pPr>
        <w:pStyle w:val="A"/>
      </w:pPr>
      <w:r w:rsidRPr="00297EA4">
        <w:t>1.</w:t>
      </w:r>
      <w:r w:rsidRPr="00297EA4">
        <w:tab/>
        <w:t>Eligibility requirements for the provisional mentor teacher ancillary certificate are as follows. A teacher must:</w:t>
      </w:r>
    </w:p>
    <w:p w14:paraId="2DA1553F" w14:textId="77777777" w:rsidR="00D42CB1" w:rsidRPr="00297EA4" w:rsidRDefault="00D42CB1" w:rsidP="00D42CB1">
      <w:pPr>
        <w:pStyle w:val="a0"/>
      </w:pPr>
      <w:proofErr w:type="spellStart"/>
      <w:r w:rsidRPr="00297EA4">
        <w:t>a.i.</w:t>
      </w:r>
      <w:proofErr w:type="spellEnd"/>
      <w:r w:rsidRPr="00297EA4">
        <w:tab/>
        <w:t>hold, or be eligible to hold, a valid type C, level 1 or higher Louisiana teaching certificate; or</w:t>
      </w:r>
    </w:p>
    <w:p w14:paraId="21501E51" w14:textId="77777777" w:rsidR="00D42CB1" w:rsidRPr="00297EA4" w:rsidRDefault="00D42CB1" w:rsidP="00D42CB1">
      <w:pPr>
        <w:pStyle w:val="i"/>
      </w:pPr>
      <w:r w:rsidRPr="00297EA4">
        <w:tab/>
        <w:t>ii.</w:t>
      </w:r>
      <w:r w:rsidRPr="00297EA4">
        <w:tab/>
        <w:t xml:space="preserve">have at least two years of successful teaching in accordance with LAC </w:t>
      </w:r>
      <w:proofErr w:type="gramStart"/>
      <w:r w:rsidRPr="00297EA4">
        <w:t>28:CXLVII</w:t>
      </w:r>
      <w:proofErr w:type="gramEnd"/>
      <w:r w:rsidRPr="00297EA4">
        <w:t xml:space="preserve"> (Bulletin 130) and R.S. 17:3902, if teaching in a charter school without a valid type C, level 1 or higher certificate; and</w:t>
      </w:r>
    </w:p>
    <w:p w14:paraId="19A7C765" w14:textId="77777777" w:rsidR="00D42CB1" w:rsidRPr="00297EA4" w:rsidRDefault="00D42CB1" w:rsidP="00D42CB1">
      <w:pPr>
        <w:pStyle w:val="a0"/>
      </w:pPr>
      <w:r w:rsidRPr="00297EA4">
        <w:t>b.</w:t>
      </w:r>
      <w:r w:rsidRPr="00297EA4">
        <w:tab/>
      </w:r>
      <w:proofErr w:type="gramStart"/>
      <w:r w:rsidRPr="00297EA4">
        <w:t>enroll</w:t>
      </w:r>
      <w:proofErr w:type="gramEnd"/>
      <w:r w:rsidRPr="00297EA4">
        <w:t xml:space="preserve"> in a BESE-approved mentor training program.</w:t>
      </w:r>
    </w:p>
    <w:p w14:paraId="5499297C" w14:textId="77777777" w:rsidR="00D42CB1" w:rsidRPr="00297EA4" w:rsidRDefault="00D42CB1" w:rsidP="00D42CB1">
      <w:pPr>
        <w:pStyle w:val="A"/>
      </w:pPr>
      <w:r w:rsidRPr="00297EA4">
        <w:t>C.</w:t>
      </w:r>
      <w:r w:rsidRPr="00297EA4">
        <w:tab/>
        <w:t>Certification. Individuals who have completed a BESE-approved mentor teacher training program and have a passing score on the Louisiana mentor teacher assessment series will be issued a mentor teacher ancillary certificate.</w:t>
      </w:r>
    </w:p>
    <w:p w14:paraId="12D951F1" w14:textId="77777777" w:rsidR="00D42CB1" w:rsidRPr="00297EA4" w:rsidRDefault="00D42CB1" w:rsidP="00D42CB1">
      <w:pPr>
        <w:pStyle w:val="1"/>
      </w:pPr>
      <w:r w:rsidRPr="00297EA4">
        <w:t>1.</w:t>
      </w:r>
      <w:r w:rsidRPr="00297EA4">
        <w:tab/>
        <w:t>Eligibility requirements for the mentor teacher ancillary certificate are as follows. A teacher must:</w:t>
      </w:r>
    </w:p>
    <w:p w14:paraId="36294080" w14:textId="77777777" w:rsidR="00D42CB1" w:rsidRPr="00297EA4" w:rsidRDefault="00D42CB1" w:rsidP="00D42CB1">
      <w:pPr>
        <w:pStyle w:val="a0"/>
      </w:pPr>
      <w:proofErr w:type="spellStart"/>
      <w:r w:rsidRPr="00297EA4">
        <w:t>a.i.</w:t>
      </w:r>
      <w:proofErr w:type="spellEnd"/>
      <w:r w:rsidRPr="00297EA4">
        <w:tab/>
        <w:t>hold, or be eligible to hold, a valid type C, level 1 or higher Louisiana teaching certificate; or</w:t>
      </w:r>
    </w:p>
    <w:p w14:paraId="679C3FF2" w14:textId="77777777" w:rsidR="00D42CB1" w:rsidRPr="00297EA4" w:rsidRDefault="00D42CB1" w:rsidP="00D42CB1">
      <w:pPr>
        <w:pStyle w:val="i"/>
      </w:pPr>
      <w:r w:rsidRPr="00297EA4">
        <w:tab/>
        <w:t>ii.</w:t>
      </w:r>
      <w:r w:rsidRPr="00297EA4">
        <w:tab/>
        <w:t xml:space="preserve">have at least two years of successful teaching, in accordance with LAC </w:t>
      </w:r>
      <w:proofErr w:type="gramStart"/>
      <w:r w:rsidRPr="00297EA4">
        <w:t>28:CXLVII</w:t>
      </w:r>
      <w:proofErr w:type="gramEnd"/>
      <w:r w:rsidRPr="00297EA4">
        <w:t xml:space="preserve"> (Bulletin 130) and R.S. 17:3902, if teaching in a charter school;</w:t>
      </w:r>
    </w:p>
    <w:p w14:paraId="704E11C2" w14:textId="77777777" w:rsidR="00D42CB1" w:rsidRPr="00297EA4" w:rsidRDefault="00D42CB1" w:rsidP="00D42CB1">
      <w:pPr>
        <w:pStyle w:val="a0"/>
      </w:pPr>
      <w:r w:rsidRPr="00297EA4">
        <w:t>b.</w:t>
      </w:r>
      <w:r w:rsidRPr="00297EA4">
        <w:tab/>
        <w:t xml:space="preserve">successfully </w:t>
      </w:r>
      <w:proofErr w:type="gramStart"/>
      <w:r w:rsidRPr="00297EA4">
        <w:t>complete</w:t>
      </w:r>
      <w:proofErr w:type="gramEnd"/>
      <w:r w:rsidRPr="00297EA4">
        <w:t xml:space="preserve"> a BESE-approved mentor teacher training program; and</w:t>
      </w:r>
    </w:p>
    <w:p w14:paraId="7E0C406D" w14:textId="77777777" w:rsidR="00D42CB1" w:rsidRPr="00297EA4" w:rsidRDefault="00D42CB1" w:rsidP="00D42CB1">
      <w:pPr>
        <w:pStyle w:val="a0"/>
      </w:pPr>
      <w:r w:rsidRPr="00297EA4">
        <w:t>c.</w:t>
      </w:r>
      <w:r w:rsidRPr="00297EA4">
        <w:tab/>
      </w:r>
      <w:proofErr w:type="gramStart"/>
      <w:r w:rsidRPr="00297EA4">
        <w:t>have</w:t>
      </w:r>
      <w:proofErr w:type="gramEnd"/>
      <w:r w:rsidRPr="00297EA4">
        <w:t xml:space="preserve"> a passing score on the Louisiana mentor teacher assessment series.</w:t>
      </w:r>
    </w:p>
    <w:p w14:paraId="371086AA" w14:textId="77777777" w:rsidR="00D42CB1" w:rsidRPr="00297EA4" w:rsidRDefault="00D42CB1" w:rsidP="00D42CB1">
      <w:pPr>
        <w:pStyle w:val="1"/>
      </w:pPr>
      <w:r w:rsidRPr="00297EA4">
        <w:t>2.</w:t>
      </w:r>
      <w:r w:rsidRPr="00297EA4">
        <w:tab/>
        <w:t>Individuals who successfully completes LDE mentor teacher training from November 1, 2017 through July 31, 2020, are eligible for the mentor teacher ancillary certificate after passing the Louisiana mentor teacher assessment series.</w:t>
      </w:r>
    </w:p>
    <w:p w14:paraId="100B0559" w14:textId="77777777" w:rsidR="00D42CB1" w:rsidRPr="00297EA4" w:rsidRDefault="00D42CB1" w:rsidP="00D42CB1">
      <w:pPr>
        <w:pStyle w:val="1"/>
      </w:pPr>
      <w:r w:rsidRPr="00297EA4">
        <w:lastRenderedPageBreak/>
        <w:t>3.</w:t>
      </w:r>
      <w:r w:rsidRPr="00297EA4">
        <w:tab/>
        <w:t>Individuals who hold National Board certification are eligible for mentor teacher ancillary certification after passing the coaching-related components of the Louisiana mentor teacher assessment series.</w:t>
      </w:r>
    </w:p>
    <w:p w14:paraId="11D8D5CA" w14:textId="77777777" w:rsidR="00D42CB1" w:rsidRPr="00297EA4" w:rsidRDefault="00D42CB1" w:rsidP="00D42CB1">
      <w:pPr>
        <w:pStyle w:val="1"/>
      </w:pPr>
      <w:r w:rsidRPr="00297EA4">
        <w:t>4.</w:t>
      </w:r>
      <w:r w:rsidRPr="00297EA4">
        <w:tab/>
        <w:t>On September 1, 2023, the mentor teacher ancillary certificate will replace the supervisor of student teaching certificate. Individuals who were issued the supervisor of student teaching certificate on or before December 31, 2018, may serve as a mentor until August 31, 2023.</w:t>
      </w:r>
    </w:p>
    <w:p w14:paraId="468E7189" w14:textId="77777777" w:rsidR="00D42CB1" w:rsidRPr="00297EA4" w:rsidRDefault="00D42CB1" w:rsidP="00D42CB1">
      <w:pPr>
        <w:pStyle w:val="A"/>
      </w:pPr>
      <w:r w:rsidRPr="00297EA4">
        <w:t>D.</w:t>
      </w:r>
      <w:r w:rsidRPr="00297EA4">
        <w:tab/>
        <w:t>Certification Issuance. The LDE will begin issuing mentor teacher ancillary certificates no later than July 1, 2019.</w:t>
      </w:r>
    </w:p>
    <w:p w14:paraId="61A675BA" w14:textId="77777777" w:rsidR="00D42CB1" w:rsidRPr="00297EA4" w:rsidRDefault="00D42CB1" w:rsidP="00D42CB1">
      <w:pPr>
        <w:pStyle w:val="A"/>
      </w:pPr>
      <w:r w:rsidRPr="00297EA4">
        <w:t>E.</w:t>
      </w:r>
      <w:r w:rsidRPr="00297EA4">
        <w:tab/>
        <w:t>Renewal Guidelines. Mentor teacher ancillary certificates are valid for five years and may be renewed at the request of the employing authority.</w:t>
      </w:r>
    </w:p>
    <w:p w14:paraId="49FF3C0F" w14:textId="77777777" w:rsidR="00D42CB1" w:rsidRPr="00297EA4" w:rsidRDefault="00D42CB1" w:rsidP="00D42CB1">
      <w:pPr>
        <w:pStyle w:val="1"/>
      </w:pPr>
      <w:r w:rsidRPr="00297EA4">
        <w:t>1.</w:t>
      </w:r>
      <w:r w:rsidRPr="00297EA4">
        <w:tab/>
        <w:t xml:space="preserve">A request from an employing authority to renew a level 1, 2, or 3 </w:t>
      </w:r>
      <w:proofErr w:type="gramStart"/>
      <w:r w:rsidRPr="00297EA4">
        <w:t>certificate</w:t>
      </w:r>
      <w:proofErr w:type="gramEnd"/>
      <w:r w:rsidRPr="00297EA4">
        <w:t xml:space="preserve"> shall also serve as the request to renew the mentor teacher ancillary certificate.</w:t>
      </w:r>
    </w:p>
    <w:p w14:paraId="5FAFDCF8" w14:textId="77777777" w:rsidR="00D42CB1" w:rsidRPr="00297EA4" w:rsidRDefault="00D42CB1" w:rsidP="00D42CB1">
      <w:pPr>
        <w:pStyle w:val="1"/>
      </w:pPr>
      <w:r w:rsidRPr="00297EA4">
        <w:t>2.</w:t>
      </w:r>
      <w:r w:rsidRPr="00297EA4">
        <w:tab/>
        <w:t>Teachers in charter schools who do not hold a level 1, 2, or 3 certificate must successfully meet the standards of effectiveness for at least three years during the five-year renewal period in accordance with LAC 28:CXLVII (Bulletin 130) and R.S. 17:3902 in order to renew the mentor teacher ancillary certificate.</w:t>
      </w:r>
    </w:p>
    <w:p w14:paraId="78BD07E8" w14:textId="77777777" w:rsidR="00D42CB1" w:rsidRPr="00297EA4" w:rsidRDefault="00D42CB1" w:rsidP="00D42CB1">
      <w:pPr>
        <w:pStyle w:val="AuthorityNote"/>
      </w:pPr>
      <w:r w:rsidRPr="00297EA4">
        <w:t>AUTHORITY NOTE:</w:t>
      </w:r>
      <w:r w:rsidRPr="00297EA4">
        <w:tab/>
        <w:t>Promulgated in accordance with R.S. 17:6 and 17:3902.</w:t>
      </w:r>
    </w:p>
    <w:p w14:paraId="473F73FA" w14:textId="75D802B3" w:rsidR="00D42CB1" w:rsidRDefault="00D42CB1" w:rsidP="008C1558">
      <w:pPr>
        <w:pStyle w:val="HistoricalNote"/>
      </w:pPr>
      <w:r w:rsidRPr="00297EA4">
        <w:t>HISTORICAL NOTE:</w:t>
      </w:r>
      <w:r w:rsidRPr="00297EA4">
        <w:tab/>
        <w:t>Promulgated by the Board of Elementary and Secondary Education, LR 45:230 (February 2019).</w:t>
      </w:r>
    </w:p>
    <w:p w14:paraId="7AEC8F19" w14:textId="603ABEDF" w:rsidR="008C1558" w:rsidRDefault="008C1558" w:rsidP="008C1558">
      <w:pPr>
        <w:pStyle w:val="HistoricalNote"/>
      </w:pPr>
    </w:p>
    <w:p w14:paraId="48B9568A" w14:textId="6D944546" w:rsidR="008C1558" w:rsidRDefault="008C1558" w:rsidP="008C1558">
      <w:pPr>
        <w:pStyle w:val="HistoricalNote"/>
      </w:pPr>
      <w:r>
        <w:t>(April 2019)</w:t>
      </w:r>
    </w:p>
    <w:sectPr w:rsidR="008C1558" w:rsidSect="00D45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B1"/>
    <w:rsid w:val="000324B2"/>
    <w:rsid w:val="002359EA"/>
    <w:rsid w:val="004847BC"/>
    <w:rsid w:val="0079008A"/>
    <w:rsid w:val="008C1558"/>
    <w:rsid w:val="00D42CB1"/>
    <w:rsid w:val="00D45F53"/>
    <w:rsid w:val="00DE05E9"/>
    <w:rsid w:val="00E71AEA"/>
    <w:rsid w:val="00ED22DA"/>
    <w:rsid w:val="00F5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7B14"/>
  <w14:defaultImageDpi w14:val="32767"/>
  <w15:chartTrackingRefBased/>
  <w15:docId w15:val="{0C11B6CA-482F-8E4E-AFBE-009D0A44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47B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tyNote">
    <w:name w:val="Authority Note"/>
    <w:basedOn w:val="Normal"/>
    <w:link w:val="AuthorityNoteChar"/>
    <w:rsid w:val="00D42CB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eastAsia="Times New Roman" w:cs="Times New Roman"/>
      <w:kern w:val="2"/>
      <w:sz w:val="18"/>
      <w:szCs w:val="20"/>
    </w:rPr>
  </w:style>
  <w:style w:type="paragraph" w:customStyle="1" w:styleId="HistoricalNote">
    <w:name w:val="Historical Note"/>
    <w:basedOn w:val="Normal"/>
    <w:link w:val="HistoricalNoteChar"/>
    <w:rsid w:val="00D42CB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rFonts w:eastAsia="Times New Roman" w:cs="Times New Roman"/>
      <w:kern w:val="2"/>
      <w:sz w:val="18"/>
      <w:szCs w:val="20"/>
    </w:rPr>
  </w:style>
  <w:style w:type="character" w:customStyle="1" w:styleId="HistoricalNoteChar">
    <w:name w:val="Historical Note Char"/>
    <w:link w:val="HistoricalNote"/>
    <w:rsid w:val="00D42CB1"/>
    <w:rPr>
      <w:rFonts w:ascii="Times New Roman" w:eastAsia="Times New Roman" w:hAnsi="Times New Roman" w:cs="Times New Roman"/>
      <w:kern w:val="2"/>
      <w:sz w:val="18"/>
      <w:szCs w:val="20"/>
    </w:rPr>
  </w:style>
  <w:style w:type="paragraph" w:customStyle="1" w:styleId="RegDoubleIndent">
    <w:name w:val="Reg Double Indent"/>
    <w:link w:val="RegDoubleIndentChar"/>
    <w:rsid w:val="00D42CB1"/>
    <w:pPr>
      <w:ind w:left="432" w:right="432"/>
      <w:jc w:val="both"/>
    </w:pPr>
    <w:rPr>
      <w:rFonts w:ascii="Times New Roman" w:eastAsia="Times New Roman" w:hAnsi="Times New Roman" w:cs="Times New Roman"/>
      <w:noProof/>
      <w:sz w:val="20"/>
      <w:szCs w:val="20"/>
    </w:rPr>
  </w:style>
  <w:style w:type="character" w:customStyle="1" w:styleId="AuthorityNoteChar">
    <w:name w:val="Authority Note Char"/>
    <w:link w:val="AuthorityNote"/>
    <w:locked/>
    <w:rsid w:val="00D42CB1"/>
    <w:rPr>
      <w:rFonts w:ascii="Times New Roman" w:eastAsia="Times New Roman" w:hAnsi="Times New Roman" w:cs="Times New Roman"/>
      <w:kern w:val="2"/>
      <w:sz w:val="18"/>
      <w:szCs w:val="20"/>
    </w:rPr>
  </w:style>
  <w:style w:type="character" w:customStyle="1" w:styleId="RegDoubleIndentChar">
    <w:name w:val="Reg Double Indent Char"/>
    <w:link w:val="RegDoubleIndent"/>
    <w:rsid w:val="00D42CB1"/>
    <w:rPr>
      <w:rFonts w:ascii="Times New Roman" w:eastAsia="Times New Roman" w:hAnsi="Times New Roman" w:cs="Times New Roman"/>
      <w:noProof/>
      <w:sz w:val="20"/>
      <w:szCs w:val="20"/>
    </w:rPr>
  </w:style>
  <w:style w:type="paragraph" w:customStyle="1" w:styleId="Section">
    <w:name w:val="Section"/>
    <w:basedOn w:val="Normal"/>
    <w:link w:val="SectionChar"/>
    <w:rsid w:val="00D42CB1"/>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eastAsia="Times New Roman" w:cs="Times New Roman"/>
      <w:b/>
      <w:kern w:val="2"/>
      <w:sz w:val="20"/>
      <w:szCs w:val="20"/>
    </w:rPr>
  </w:style>
  <w:style w:type="character" w:customStyle="1" w:styleId="SectionChar">
    <w:name w:val="Section Char"/>
    <w:link w:val="Section"/>
    <w:rsid w:val="00D42CB1"/>
    <w:rPr>
      <w:rFonts w:ascii="Times New Roman" w:eastAsia="Times New Roman" w:hAnsi="Times New Roman" w:cs="Times New Roman"/>
      <w:b/>
      <w:kern w:val="2"/>
      <w:sz w:val="20"/>
      <w:szCs w:val="20"/>
    </w:rPr>
  </w:style>
  <w:style w:type="paragraph" w:customStyle="1" w:styleId="A">
    <w:name w:val="A."/>
    <w:basedOn w:val="Normal"/>
    <w:link w:val="AChar"/>
    <w:rsid w:val="00D42CB1"/>
    <w:pPr>
      <w:tabs>
        <w:tab w:val="left" w:pos="187"/>
        <w:tab w:val="left" w:pos="540"/>
        <w:tab w:val="left" w:pos="4500"/>
        <w:tab w:val="left" w:pos="4680"/>
        <w:tab w:val="left" w:pos="4860"/>
        <w:tab w:val="left" w:pos="5040"/>
        <w:tab w:val="left" w:pos="7200"/>
      </w:tabs>
      <w:spacing w:after="120"/>
      <w:ind w:firstLine="187"/>
      <w:jc w:val="both"/>
      <w:outlineLvl w:val="3"/>
    </w:pPr>
    <w:rPr>
      <w:rFonts w:eastAsia="Times New Roman" w:cs="Times New Roman"/>
      <w:kern w:val="2"/>
      <w:sz w:val="20"/>
      <w:szCs w:val="20"/>
    </w:rPr>
  </w:style>
  <w:style w:type="character" w:customStyle="1" w:styleId="AChar">
    <w:name w:val="A. Char"/>
    <w:link w:val="A"/>
    <w:rsid w:val="00D42CB1"/>
    <w:rPr>
      <w:rFonts w:ascii="Times New Roman" w:eastAsia="Times New Roman" w:hAnsi="Times New Roman" w:cs="Times New Roman"/>
      <w:kern w:val="2"/>
      <w:sz w:val="20"/>
      <w:szCs w:val="20"/>
    </w:rPr>
  </w:style>
  <w:style w:type="paragraph" w:customStyle="1" w:styleId="1">
    <w:name w:val="1."/>
    <w:basedOn w:val="Normal"/>
    <w:link w:val="1Char"/>
    <w:rsid w:val="00D42CB1"/>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eastAsia="Times New Roman" w:cs="Times New Roman"/>
      <w:kern w:val="2"/>
      <w:sz w:val="20"/>
      <w:szCs w:val="20"/>
    </w:rPr>
  </w:style>
  <w:style w:type="character" w:customStyle="1" w:styleId="1Char">
    <w:name w:val="1. Char"/>
    <w:link w:val="1"/>
    <w:rsid w:val="00D42CB1"/>
    <w:rPr>
      <w:rFonts w:ascii="Times New Roman" w:eastAsia="Times New Roman" w:hAnsi="Times New Roman" w:cs="Times New Roman"/>
      <w:kern w:val="2"/>
      <w:sz w:val="20"/>
      <w:szCs w:val="20"/>
    </w:rPr>
  </w:style>
  <w:style w:type="paragraph" w:customStyle="1" w:styleId="a0">
    <w:name w:val="a."/>
    <w:basedOn w:val="Normal"/>
    <w:link w:val="aChar0"/>
    <w:rsid w:val="00D42CB1"/>
    <w:pPr>
      <w:tabs>
        <w:tab w:val="left" w:pos="907"/>
        <w:tab w:val="left" w:pos="4500"/>
        <w:tab w:val="left" w:pos="4680"/>
        <w:tab w:val="left" w:pos="4860"/>
        <w:tab w:val="left" w:pos="5040"/>
        <w:tab w:val="left" w:pos="7200"/>
      </w:tabs>
      <w:spacing w:after="120"/>
      <w:ind w:firstLine="547"/>
      <w:jc w:val="both"/>
      <w:outlineLvl w:val="5"/>
    </w:pPr>
    <w:rPr>
      <w:rFonts w:eastAsia="Times New Roman" w:cs="Times New Roman"/>
      <w:kern w:val="2"/>
      <w:sz w:val="20"/>
      <w:szCs w:val="20"/>
    </w:rPr>
  </w:style>
  <w:style w:type="character" w:customStyle="1" w:styleId="aChar0">
    <w:name w:val="a. Char"/>
    <w:link w:val="a0"/>
    <w:rsid w:val="00D42CB1"/>
    <w:rPr>
      <w:rFonts w:ascii="Times New Roman" w:eastAsia="Times New Roman" w:hAnsi="Times New Roman" w:cs="Times New Roman"/>
      <w:kern w:val="2"/>
      <w:sz w:val="20"/>
      <w:szCs w:val="20"/>
    </w:rPr>
  </w:style>
  <w:style w:type="paragraph" w:customStyle="1" w:styleId="i">
    <w:name w:val="i."/>
    <w:basedOn w:val="Normal"/>
    <w:rsid w:val="00D42CB1"/>
    <w:pPr>
      <w:tabs>
        <w:tab w:val="decimal" w:pos="720"/>
        <w:tab w:val="left" w:pos="1080"/>
        <w:tab w:val="left" w:pos="4500"/>
        <w:tab w:val="left" w:pos="4680"/>
        <w:tab w:val="left" w:pos="4860"/>
        <w:tab w:val="left" w:pos="5040"/>
        <w:tab w:val="left" w:pos="7200"/>
      </w:tabs>
      <w:spacing w:after="120"/>
      <w:jc w:val="both"/>
      <w:outlineLvl w:val="5"/>
    </w:pPr>
    <w:rPr>
      <w:rFonts w:eastAsia="Times New Roman" w:cs="Times New Roman"/>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6ACF-9937-714D-BD51-C911C0E4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Baker</dc:creator>
  <cp:keywords/>
  <dc:description/>
  <cp:lastModifiedBy>Richard Baker</cp:lastModifiedBy>
  <cp:revision>3</cp:revision>
  <dcterms:created xsi:type="dcterms:W3CDTF">2019-08-01T15:46:00Z</dcterms:created>
  <dcterms:modified xsi:type="dcterms:W3CDTF">2019-08-07T13:21:00Z</dcterms:modified>
</cp:coreProperties>
</file>